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Spec="center" w:tblpY="2639"/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978"/>
        <w:gridCol w:w="2820"/>
      </w:tblGrid>
      <w:tr w:rsidR="00B024EC" w:rsidRPr="00B024EC" w:rsidTr="00B024EC">
        <w:trPr>
          <w:trHeight w:val="260"/>
          <w:jc w:val="center"/>
        </w:trPr>
        <w:tc>
          <w:tcPr>
            <w:tcW w:w="7580" w:type="dxa"/>
            <w:gridSpan w:val="2"/>
            <w:shd w:val="clear" w:color="auto" w:fill="auto"/>
            <w:noWrap/>
            <w:vAlign w:val="bottom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Заказчик</w:t>
            </w:r>
            <w:proofErr w:type="gramStart"/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Местонахождение:</w:t>
            </w:r>
          </w:p>
        </w:tc>
      </w:tr>
      <w:tr w:rsidR="00B024EC" w:rsidRPr="00B024EC" w:rsidTr="00B024EC">
        <w:trPr>
          <w:trHeight w:val="240"/>
          <w:jc w:val="center"/>
        </w:trPr>
        <w:tc>
          <w:tcPr>
            <w:tcW w:w="7580" w:type="dxa"/>
            <w:gridSpan w:val="2"/>
            <w:shd w:val="clear" w:color="auto" w:fill="auto"/>
            <w:noWrap/>
            <w:vAlign w:val="bottom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Проект, номер: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Адрес:</w:t>
            </w:r>
          </w:p>
        </w:tc>
      </w:tr>
      <w:tr w:rsidR="00B024EC" w:rsidRPr="00B024EC" w:rsidTr="00B024EC">
        <w:trPr>
          <w:trHeight w:val="127"/>
          <w:jc w:val="center"/>
        </w:trPr>
        <w:tc>
          <w:tcPr>
            <w:tcW w:w="7580" w:type="dxa"/>
            <w:gridSpan w:val="2"/>
            <w:shd w:val="clear" w:color="auto" w:fill="auto"/>
            <w:noWrap/>
            <w:vAlign w:val="bottom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Объект: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Телефон, факс:</w:t>
            </w:r>
          </w:p>
        </w:tc>
      </w:tr>
      <w:tr w:rsidR="00B024EC" w:rsidRPr="00B024EC" w:rsidTr="00B024EC">
        <w:trPr>
          <w:trHeight w:val="240"/>
          <w:jc w:val="center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978" w:type="dxa"/>
            <w:shd w:val="clear" w:color="auto" w:fill="auto"/>
            <w:noWrap/>
            <w:vAlign w:val="bottom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Позиция № 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024EC" w:rsidRPr="00B024EC" w:rsidTr="00B024EC">
        <w:trPr>
          <w:trHeight w:val="200"/>
          <w:jc w:val="center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978" w:type="dxa"/>
            <w:shd w:val="clear" w:color="auto" w:fill="auto"/>
            <w:noWrap/>
            <w:vAlign w:val="bottom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Схема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024EC" w:rsidRPr="00B024EC" w:rsidTr="00B024EC">
        <w:trPr>
          <w:trHeight w:val="202"/>
          <w:jc w:val="center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978" w:type="dxa"/>
            <w:shd w:val="clear" w:color="auto" w:fill="auto"/>
            <w:noWrap/>
            <w:vAlign w:val="bottom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Назначение 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024EC" w:rsidRPr="00B024EC" w:rsidTr="00B024EC">
        <w:trPr>
          <w:trHeight w:val="206"/>
          <w:jc w:val="center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978" w:type="dxa"/>
            <w:shd w:val="clear" w:color="auto" w:fill="auto"/>
            <w:noWrap/>
            <w:vAlign w:val="bottom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Количество клапанов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штук</w:t>
            </w:r>
          </w:p>
        </w:tc>
      </w:tr>
      <w:tr w:rsidR="00B024EC" w:rsidRPr="00B024EC" w:rsidTr="00B024EC">
        <w:trPr>
          <w:trHeight w:val="704"/>
          <w:jc w:val="center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978" w:type="dxa"/>
            <w:shd w:val="clear" w:color="auto" w:fill="auto"/>
            <w:vAlign w:val="bottom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Из них:                                                                                               рабочих                                                                                                                                          резервных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штук</w:t>
            </w:r>
          </w:p>
        </w:tc>
      </w:tr>
      <w:tr w:rsidR="00B024EC" w:rsidRPr="00B024EC" w:rsidTr="00B024EC">
        <w:trPr>
          <w:trHeight w:val="226"/>
          <w:jc w:val="center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6978" w:type="dxa"/>
            <w:shd w:val="clear" w:color="auto" w:fill="auto"/>
            <w:noWrap/>
            <w:vAlign w:val="bottom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Номинальное  давление на входе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кгс/</w:t>
            </w:r>
            <w:proofErr w:type="gramStart"/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см</w:t>
            </w:r>
            <w:proofErr w:type="gramEnd"/>
            <w:r w:rsidRPr="00B02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²</w:t>
            </w: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,изб.</w:t>
            </w:r>
          </w:p>
        </w:tc>
      </w:tr>
      <w:tr w:rsidR="00B024EC" w:rsidRPr="00B024EC" w:rsidTr="00B024EC">
        <w:trPr>
          <w:trHeight w:val="199"/>
          <w:jc w:val="center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6978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Номинальное  давление на выходе клапана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кгс/</w:t>
            </w:r>
            <w:proofErr w:type="gramStart"/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см</w:t>
            </w:r>
            <w:proofErr w:type="gramEnd"/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²,изб.</w:t>
            </w:r>
          </w:p>
        </w:tc>
      </w:tr>
      <w:tr w:rsidR="00B024EC" w:rsidRPr="00B024EC" w:rsidTr="00B024EC">
        <w:trPr>
          <w:trHeight w:val="181"/>
          <w:jc w:val="center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6978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Рабочее давление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кгс/</w:t>
            </w:r>
            <w:proofErr w:type="gramStart"/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см</w:t>
            </w:r>
            <w:proofErr w:type="gramEnd"/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²,изб.</w:t>
            </w:r>
          </w:p>
        </w:tc>
      </w:tr>
      <w:tr w:rsidR="00B024EC" w:rsidRPr="00B024EC" w:rsidTr="00B024EC">
        <w:trPr>
          <w:trHeight w:val="161"/>
          <w:jc w:val="center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6978" w:type="dxa"/>
            <w:shd w:val="clear" w:color="auto" w:fill="auto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Химический состав рабочей среды, агрегатное состояние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 мол.</w:t>
            </w:r>
          </w:p>
        </w:tc>
      </w:tr>
      <w:tr w:rsidR="00B024EC" w:rsidRPr="00B024EC" w:rsidTr="00B024EC">
        <w:trPr>
          <w:trHeight w:val="659"/>
          <w:jc w:val="center"/>
        </w:trPr>
        <w:tc>
          <w:tcPr>
            <w:tcW w:w="602" w:type="dxa"/>
            <w:vMerge w:val="restart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6978" w:type="dxa"/>
            <w:shd w:val="clear" w:color="auto" w:fill="auto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Расход рабочей среды:                                                                                                           - для газа при нормальных условиях, при рабочих условиях (</w:t>
            </w:r>
            <w:proofErr w:type="gramStart"/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нужное</w:t>
            </w:r>
            <w:proofErr w:type="gramEnd"/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подчеркнуть;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  <w:proofErr w:type="gramEnd"/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/ч</w:t>
            </w:r>
          </w:p>
        </w:tc>
      </w:tr>
      <w:tr w:rsidR="00B024EC" w:rsidRPr="00B024EC" w:rsidTr="00B024EC">
        <w:trPr>
          <w:trHeight w:val="47"/>
          <w:jc w:val="center"/>
        </w:trPr>
        <w:tc>
          <w:tcPr>
            <w:tcW w:w="602" w:type="dxa"/>
            <w:vMerge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978" w:type="dxa"/>
            <w:shd w:val="clear" w:color="auto" w:fill="auto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 для жидкости и пара 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  <w:proofErr w:type="gramEnd"/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/ч</w:t>
            </w:r>
          </w:p>
        </w:tc>
      </w:tr>
      <w:tr w:rsidR="00B024EC" w:rsidRPr="00B024EC" w:rsidTr="00B024EC">
        <w:trPr>
          <w:trHeight w:val="177"/>
          <w:jc w:val="center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6978" w:type="dxa"/>
            <w:shd w:val="clear" w:color="auto" w:fill="auto"/>
            <w:noWrap/>
            <w:vAlign w:val="bottom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Тип клапана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024EC" w:rsidRPr="00B024EC" w:rsidTr="00B024EC">
        <w:trPr>
          <w:trHeight w:val="307"/>
          <w:jc w:val="center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6978" w:type="dxa"/>
            <w:shd w:val="clear" w:color="auto" w:fill="auto"/>
            <w:noWrap/>
            <w:vAlign w:val="bottom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Температура на входе/температура на выходе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                                           С</w:t>
            </w:r>
          </w:p>
        </w:tc>
      </w:tr>
      <w:tr w:rsidR="00B024EC" w:rsidRPr="00B024EC" w:rsidTr="00B024EC">
        <w:trPr>
          <w:trHeight w:val="208"/>
          <w:jc w:val="center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6978" w:type="dxa"/>
            <w:shd w:val="clear" w:color="auto" w:fill="auto"/>
            <w:noWrap/>
            <w:vAlign w:val="bottom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Молекулярный вес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024EC" w:rsidRPr="00B024EC" w:rsidTr="00B024EC">
        <w:trPr>
          <w:trHeight w:val="187"/>
          <w:jc w:val="center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6978" w:type="dxa"/>
            <w:shd w:val="clear" w:color="auto" w:fill="auto"/>
            <w:noWrap/>
            <w:vAlign w:val="bottom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Показатель адиабаты газа при условиях сброса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024EC" w:rsidRPr="00B024EC" w:rsidTr="00B024EC">
        <w:trPr>
          <w:trHeight w:val="300"/>
          <w:jc w:val="center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6978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Плотность среды при условиях сброса</w:t>
            </w:r>
          </w:p>
        </w:tc>
        <w:tc>
          <w:tcPr>
            <w:tcW w:w="2820" w:type="dxa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  <w:proofErr w:type="gramEnd"/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/м</w:t>
            </w:r>
            <w:r w:rsidRPr="00B02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³</w:t>
            </w:r>
          </w:p>
        </w:tc>
      </w:tr>
      <w:tr w:rsidR="00B024EC" w:rsidRPr="00B024EC" w:rsidTr="00B024EC">
        <w:trPr>
          <w:trHeight w:val="206"/>
          <w:jc w:val="center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6978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Вязкость жидкости /пара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сПа</w:t>
            </w:r>
            <w:proofErr w:type="spellEnd"/>
          </w:p>
        </w:tc>
      </w:tr>
      <w:tr w:rsidR="00B024EC" w:rsidRPr="00B024EC" w:rsidTr="00B024EC">
        <w:trPr>
          <w:trHeight w:val="243"/>
          <w:jc w:val="center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6978" w:type="dxa"/>
            <w:shd w:val="clear" w:color="auto" w:fill="auto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Давление настройки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кгс/</w:t>
            </w:r>
            <w:proofErr w:type="gramStart"/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см</w:t>
            </w:r>
            <w:proofErr w:type="gramEnd"/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²,изб.</w:t>
            </w:r>
          </w:p>
        </w:tc>
      </w:tr>
      <w:tr w:rsidR="00B024EC" w:rsidRPr="00B024EC" w:rsidTr="00B024EC">
        <w:trPr>
          <w:trHeight w:val="193"/>
          <w:jc w:val="center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6978" w:type="dxa"/>
            <w:shd w:val="clear" w:color="auto" w:fill="auto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Давление начала открытия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кгс/</w:t>
            </w:r>
            <w:proofErr w:type="gramStart"/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см</w:t>
            </w:r>
            <w:proofErr w:type="gramEnd"/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²,изб.</w:t>
            </w:r>
          </w:p>
        </w:tc>
      </w:tr>
      <w:tr w:rsidR="00B024EC" w:rsidRPr="00B024EC" w:rsidTr="00B024EC">
        <w:trPr>
          <w:trHeight w:val="196"/>
          <w:jc w:val="center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6978" w:type="dxa"/>
            <w:shd w:val="clear" w:color="auto" w:fill="auto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Давление полного открытия 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кгс/</w:t>
            </w:r>
            <w:proofErr w:type="gramStart"/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см</w:t>
            </w:r>
            <w:proofErr w:type="gramEnd"/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²,изб.</w:t>
            </w:r>
          </w:p>
        </w:tc>
      </w:tr>
      <w:tr w:rsidR="00B024EC" w:rsidRPr="00B024EC" w:rsidTr="00B024EC">
        <w:trPr>
          <w:trHeight w:val="594"/>
          <w:jc w:val="center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6978" w:type="dxa"/>
            <w:shd w:val="clear" w:color="auto" w:fill="auto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Давление за клапаном :                                                                                                            </w:t>
            </w:r>
            <w:proofErr w:type="gramStart"/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-д</w:t>
            </w:r>
            <w:proofErr w:type="gramEnd"/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 срабатывания клапана (клапан закрыт);                                                                                -при срабатывании (клапан открыт)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кгс/</w:t>
            </w:r>
            <w:proofErr w:type="gramStart"/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см</w:t>
            </w:r>
            <w:proofErr w:type="gramEnd"/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²,изб.</w:t>
            </w:r>
          </w:p>
        </w:tc>
      </w:tr>
      <w:tr w:rsidR="00B024EC" w:rsidRPr="00B024EC" w:rsidTr="00B024EC">
        <w:trPr>
          <w:trHeight w:val="284"/>
          <w:jc w:val="center"/>
        </w:trPr>
        <w:tc>
          <w:tcPr>
            <w:tcW w:w="602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6978" w:type="dxa"/>
            <w:shd w:val="clear" w:color="auto" w:fill="auto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Расчетная температура  защищаемых узлов 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</w:t>
            </w:r>
            <w:r w:rsidRPr="00B02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</w:tr>
      <w:tr w:rsidR="00B024EC" w:rsidRPr="00B024EC" w:rsidTr="00B024EC">
        <w:trPr>
          <w:trHeight w:val="199"/>
          <w:jc w:val="center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6978" w:type="dxa"/>
            <w:shd w:val="clear" w:color="auto" w:fill="auto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Расчетная площадь проходного отверстия в седле 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мм</w:t>
            </w:r>
            <w:proofErr w:type="gramEnd"/>
            <w:r w:rsidRPr="00B02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²</w:t>
            </w:r>
          </w:p>
        </w:tc>
      </w:tr>
      <w:tr w:rsidR="00B024EC" w:rsidRPr="00B024EC" w:rsidTr="00B024EC">
        <w:trPr>
          <w:trHeight w:val="211"/>
          <w:jc w:val="center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6978" w:type="dxa"/>
            <w:shd w:val="clear" w:color="auto" w:fill="auto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Коэффициент расхода 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024EC" w:rsidRPr="00B024EC" w:rsidTr="00B024EC">
        <w:trPr>
          <w:trHeight w:val="208"/>
          <w:jc w:val="center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6978" w:type="dxa"/>
            <w:shd w:val="clear" w:color="auto" w:fill="auto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Принятый наименьший диаметр седла 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мм</w:t>
            </w:r>
          </w:p>
        </w:tc>
      </w:tr>
      <w:tr w:rsidR="00B024EC" w:rsidRPr="00B024EC" w:rsidTr="00B024EC">
        <w:trPr>
          <w:trHeight w:val="199"/>
          <w:jc w:val="center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6978" w:type="dxa"/>
            <w:shd w:val="clear" w:color="auto" w:fill="auto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Минимальная температура  окружающего воздуха 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</w:t>
            </w:r>
            <w:r w:rsidRPr="00B02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º</w:t>
            </w:r>
          </w:p>
        </w:tc>
      </w:tr>
      <w:tr w:rsidR="00B024EC" w:rsidRPr="00B024EC" w:rsidTr="00B024EC">
        <w:trPr>
          <w:trHeight w:val="203"/>
          <w:jc w:val="center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6978" w:type="dxa"/>
            <w:shd w:val="clear" w:color="auto" w:fill="auto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Номинальный диаметр клапана на входе DN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024EC" w:rsidRPr="00B024EC" w:rsidTr="00B024EC">
        <w:trPr>
          <w:trHeight w:val="195"/>
          <w:jc w:val="center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6978" w:type="dxa"/>
            <w:shd w:val="clear" w:color="auto" w:fill="auto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Номинальный диаметр клапана на выходе DN</w:t>
            </w:r>
            <w:r w:rsidRPr="00B02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¹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024EC" w:rsidRPr="00B024EC" w:rsidTr="00B024EC">
        <w:trPr>
          <w:trHeight w:val="530"/>
          <w:jc w:val="center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6978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Присоединение  к трубопроводу </w:t>
            </w:r>
            <w:proofErr w:type="gramStart"/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:ф</w:t>
            </w:r>
            <w:proofErr w:type="gramEnd"/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ланцевое, муфтовое, штуцерное (нужное подчеркнуть) с указанием стандартов и типов уплотнительных поверхностей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024EC" w:rsidRPr="00B024EC" w:rsidTr="00B024EC">
        <w:trPr>
          <w:trHeight w:val="242"/>
          <w:jc w:val="center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6978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Устройство для ручного открытия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да/нет</w:t>
            </w:r>
          </w:p>
        </w:tc>
      </w:tr>
      <w:tr w:rsidR="00B024EC" w:rsidRPr="00B024EC" w:rsidTr="00B024EC">
        <w:trPr>
          <w:trHeight w:val="407"/>
          <w:jc w:val="center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6978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Допустимые протечки  клапана  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см</w:t>
            </w:r>
            <w:proofErr w:type="gramEnd"/>
            <w:r w:rsidRPr="00B02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³</w:t>
            </w: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/мин</w:t>
            </w:r>
          </w:p>
        </w:tc>
      </w:tr>
      <w:tr w:rsidR="00B024EC" w:rsidRPr="00B024EC" w:rsidTr="00B024EC">
        <w:trPr>
          <w:trHeight w:val="314"/>
          <w:jc w:val="center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6978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Материальное исполнение  корпусных деталей 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024EC" w:rsidRPr="00B024EC" w:rsidTr="00B024EC">
        <w:trPr>
          <w:trHeight w:val="438"/>
          <w:jc w:val="center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6978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Условия эксплуатации по ГОСТ </w:t>
            </w:r>
            <w:r w:rsidRPr="00B024E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15150-69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024EC" w:rsidRPr="00B024EC" w:rsidTr="00B024EC">
        <w:trPr>
          <w:trHeight w:val="1368"/>
          <w:jc w:val="center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6978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Дополнительные требования (о проведении испытаний на ударный изгиб  при температуре - </w:t>
            </w: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</w:rPr>
              <w:t>______</w:t>
            </w: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</w:t>
            </w:r>
            <w:r w:rsidRPr="00B02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º</w:t>
            </w: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требования к сейсмостойкости</w:t>
            </w:r>
            <w:proofErr w:type="gramStart"/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,</w:t>
            </w:r>
            <w:proofErr w:type="gramEnd"/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наличие в среде вредных компонентов и мех. примесей, для сероводородсодержащих сред -процентное содержание H2S,доп.компоновка и т.д.),на  межкристаллическую коррозию. 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024EC" w:rsidRPr="00B024EC" w:rsidTr="00B024EC">
        <w:trPr>
          <w:trHeight w:val="473"/>
          <w:jc w:val="center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6978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необходимая комплектация (ответные фланцы, шпильки, гайки, прокладки)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B024EC" w:rsidRPr="00B024EC" w:rsidRDefault="00B024EC" w:rsidP="00B02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4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B024EC" w:rsidRPr="00B024EC" w:rsidRDefault="00B024EC" w:rsidP="00B024EC">
      <w:pPr>
        <w:ind w:left="-426"/>
        <w:jc w:val="center"/>
        <w:rPr>
          <w:b/>
        </w:rPr>
      </w:pPr>
      <w:r w:rsidRPr="00B024EC">
        <w:rPr>
          <w:b/>
        </w:rPr>
        <w:t>ОПРОСНЫЙ ЛИСТ  НА ПРЕДОХРАНИТЕЛЬНЫЕ КЛАПАНЫ</w:t>
      </w:r>
    </w:p>
    <w:sectPr w:rsidR="00B024EC" w:rsidRPr="00B024EC" w:rsidSect="00211E21">
      <w:headerReference w:type="default" r:id="rId8"/>
      <w:pgSz w:w="11906" w:h="16838" w:code="9"/>
      <w:pgMar w:top="510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9FE" w:rsidRDefault="00D119FE" w:rsidP="00BE69C5">
      <w:pPr>
        <w:spacing w:after="0" w:line="240" w:lineRule="auto"/>
      </w:pPr>
      <w:r>
        <w:separator/>
      </w:r>
    </w:p>
  </w:endnote>
  <w:endnote w:type="continuationSeparator" w:id="0">
    <w:p w:rsidR="00D119FE" w:rsidRDefault="00D119FE" w:rsidP="00BE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9FE" w:rsidRDefault="00D119FE" w:rsidP="00BE69C5">
      <w:pPr>
        <w:spacing w:after="0" w:line="240" w:lineRule="auto"/>
      </w:pPr>
      <w:r>
        <w:separator/>
      </w:r>
    </w:p>
  </w:footnote>
  <w:footnote w:type="continuationSeparator" w:id="0">
    <w:p w:rsidR="00D119FE" w:rsidRDefault="00D119FE" w:rsidP="00BE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4EC" w:rsidRPr="00B024EC" w:rsidRDefault="00B024EC" w:rsidP="00B024EC">
    <w:pPr>
      <w:pStyle w:val="a3"/>
      <w:ind w:left="-426"/>
      <w:jc w:val="center"/>
      <w:rPr>
        <w:sz w:val="18"/>
        <w:szCs w:val="18"/>
      </w:rPr>
    </w:pPr>
    <w:r w:rsidRPr="00B024EC">
      <w:rPr>
        <w:sz w:val="18"/>
        <w:szCs w:val="18"/>
      </w:rPr>
      <w:t>Заполненный опросный лист необходимо направить по электронной почте amz@nt-rt.ru</w:t>
    </w:r>
  </w:p>
  <w:p w:rsidR="00B024EC" w:rsidRDefault="00B024EC" w:rsidP="00B024EC">
    <w:pPr>
      <w:pStyle w:val="a3"/>
      <w:ind w:left="-426"/>
      <w:jc w:val="center"/>
      <w:rPr>
        <w:sz w:val="18"/>
        <w:szCs w:val="18"/>
      </w:rPr>
    </w:pPr>
    <w:r w:rsidRPr="00B024EC">
      <w:rPr>
        <w:sz w:val="18"/>
        <w:szCs w:val="18"/>
      </w:rPr>
      <w:t>Астана +7(77172)727-132, Волгоград (844)278-03-48, Воронеж (473)204-51-73, Екатеринбург (343)384-55-89,</w:t>
    </w:r>
    <w:r>
      <w:rPr>
        <w:sz w:val="18"/>
        <w:szCs w:val="18"/>
      </w:rPr>
      <w:t xml:space="preserve"> </w:t>
    </w:r>
  </w:p>
  <w:p w:rsidR="00B024EC" w:rsidRDefault="00B024EC" w:rsidP="00B024EC">
    <w:pPr>
      <w:pStyle w:val="a3"/>
      <w:ind w:left="-426"/>
      <w:jc w:val="center"/>
      <w:rPr>
        <w:sz w:val="18"/>
        <w:szCs w:val="18"/>
      </w:rPr>
    </w:pPr>
    <w:r w:rsidRPr="00B024EC">
      <w:rPr>
        <w:sz w:val="18"/>
        <w:szCs w:val="18"/>
      </w:rPr>
      <w:t xml:space="preserve"> Казань (843)206-01-48, Краснодар (861)203-40-90, Красноярск (391)204-63-61, Москва (495)268-04-70, </w:t>
    </w:r>
  </w:p>
  <w:p w:rsidR="00B024EC" w:rsidRDefault="00B024EC" w:rsidP="00B024EC">
    <w:pPr>
      <w:pStyle w:val="a3"/>
      <w:ind w:left="-426"/>
      <w:jc w:val="center"/>
      <w:rPr>
        <w:sz w:val="18"/>
        <w:szCs w:val="18"/>
      </w:rPr>
    </w:pPr>
    <w:r w:rsidRPr="00B024EC">
      <w:rPr>
        <w:sz w:val="18"/>
        <w:szCs w:val="18"/>
      </w:rPr>
      <w:t>Нижний Новгород (831)429-08-12, Новосибирск (383)227-86-73, Ростов-на-Дону (863)308-18-15, Самара (846)206-03-16,</w:t>
    </w:r>
  </w:p>
  <w:p w:rsidR="00B024EC" w:rsidRDefault="00B024EC" w:rsidP="00B024EC">
    <w:pPr>
      <w:pStyle w:val="a3"/>
      <w:ind w:left="-426"/>
      <w:jc w:val="center"/>
      <w:rPr>
        <w:sz w:val="18"/>
        <w:szCs w:val="18"/>
      </w:rPr>
    </w:pPr>
    <w:r w:rsidRPr="00B024EC">
      <w:rPr>
        <w:sz w:val="18"/>
        <w:szCs w:val="18"/>
      </w:rPr>
      <w:t xml:space="preserve"> Санкт-Петербург (812)</w:t>
    </w:r>
    <w:r w:rsidRPr="00B024EC">
      <w:rPr>
        <w:b/>
        <w:sz w:val="18"/>
        <w:szCs w:val="18"/>
      </w:rPr>
      <w:t>309</w:t>
    </w:r>
    <w:r w:rsidRPr="00B024EC">
      <w:rPr>
        <w:sz w:val="18"/>
        <w:szCs w:val="18"/>
      </w:rPr>
      <w:t>-46-40, Саратов (845)249-38-78, Уфа (347)229-48-12</w:t>
    </w:r>
  </w:p>
  <w:p w:rsidR="00B024EC" w:rsidRPr="00B024EC" w:rsidRDefault="00B024EC" w:rsidP="00B024EC">
    <w:pPr>
      <w:pStyle w:val="a3"/>
      <w:ind w:left="-426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64"/>
    <w:rsid w:val="00021600"/>
    <w:rsid w:val="00196D68"/>
    <w:rsid w:val="00211E21"/>
    <w:rsid w:val="00270D33"/>
    <w:rsid w:val="003C0D1B"/>
    <w:rsid w:val="00651D8B"/>
    <w:rsid w:val="006F2CDB"/>
    <w:rsid w:val="0094259C"/>
    <w:rsid w:val="009515A0"/>
    <w:rsid w:val="00963138"/>
    <w:rsid w:val="009B4070"/>
    <w:rsid w:val="009B6F84"/>
    <w:rsid w:val="009C1C63"/>
    <w:rsid w:val="009F3A7F"/>
    <w:rsid w:val="00A215E0"/>
    <w:rsid w:val="00AF0818"/>
    <w:rsid w:val="00B024EC"/>
    <w:rsid w:val="00BE69C5"/>
    <w:rsid w:val="00CC7836"/>
    <w:rsid w:val="00D119FE"/>
    <w:rsid w:val="00D51019"/>
    <w:rsid w:val="00D93DE5"/>
    <w:rsid w:val="00E35C39"/>
    <w:rsid w:val="00F15164"/>
    <w:rsid w:val="00F36732"/>
    <w:rsid w:val="00FA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69C5"/>
  </w:style>
  <w:style w:type="paragraph" w:styleId="a5">
    <w:name w:val="footer"/>
    <w:basedOn w:val="a"/>
    <w:link w:val="a6"/>
    <w:uiPriority w:val="99"/>
    <w:unhideWhenUsed/>
    <w:rsid w:val="00BE6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9C5"/>
  </w:style>
  <w:style w:type="paragraph" w:styleId="a7">
    <w:name w:val="Balloon Text"/>
    <w:basedOn w:val="a"/>
    <w:link w:val="a8"/>
    <w:uiPriority w:val="99"/>
    <w:semiHidden/>
    <w:unhideWhenUsed/>
    <w:rsid w:val="00B0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69C5"/>
  </w:style>
  <w:style w:type="paragraph" w:styleId="a5">
    <w:name w:val="footer"/>
    <w:basedOn w:val="a"/>
    <w:link w:val="a6"/>
    <w:uiPriority w:val="99"/>
    <w:unhideWhenUsed/>
    <w:rsid w:val="00BE6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9C5"/>
  </w:style>
  <w:style w:type="paragraph" w:styleId="a7">
    <w:name w:val="Balloon Text"/>
    <w:basedOn w:val="a"/>
    <w:link w:val="a8"/>
    <w:uiPriority w:val="99"/>
    <w:semiHidden/>
    <w:unhideWhenUsed/>
    <w:rsid w:val="00B0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34981-DB49-41D1-824E-0858A3F3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www.armz.nt-rt.ru 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КПП || Арматурный Завод. Опросный лист на клапан предохранительный пружинный. Бланк заказа, карта заказа. трубопроводная арматура, защита оборудования, DN, бар, установка, регулирование, фланец, задвижка, засов. Производство изготовитель Уфа, Россия.</dc:title>
  <dc:subject>КПП || Арматурный Завод. Опросный лист на клапан предохранительный пружинный. Бланк заказа, карта заказа. трубопроводная арматура, защита оборудования, DN, бар, установка, регулирование, фланец, задвижка, засов. Производство изготовитель Уфа, Россия.</dc:subject>
  <dc:creator>www.armz.nt-rt.ru</dc:creator>
  <cp:keywords>КПП, Арматурный, Завод, опросный, лист, клапан, предохранительный, пружинный, бланк, карта, заказа, трубопроводная, арматура, защита, оборудования, DN, бар, установка, регулирование, фланец, задвижка, засов, Производство, изготовитель, Уфа, Россия.</cp:keywords>
  <cp:lastModifiedBy>Masha</cp:lastModifiedBy>
  <cp:revision>4</cp:revision>
  <cp:lastPrinted>2013-08-14T09:07:00Z</cp:lastPrinted>
  <dcterms:created xsi:type="dcterms:W3CDTF">2015-01-12T16:20:00Z</dcterms:created>
  <dcterms:modified xsi:type="dcterms:W3CDTF">2015-01-12T17:15:00Z</dcterms:modified>
</cp:coreProperties>
</file>